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C0B" w:rsidRDefault="00FC6C0B" w:rsidP="00FC6C0B">
      <w:pPr>
        <w:ind w:hanging="851"/>
      </w:pPr>
      <w:r>
        <w:rPr>
          <w:noProof/>
          <w:lang w:eastAsia="ru-RU"/>
        </w:rPr>
        <w:drawing>
          <wp:inline distT="0" distB="0" distL="0" distR="0">
            <wp:extent cx="6440212" cy="853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4873" cy="854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6C0B" w:rsidRDefault="00FC6C0B"/>
    <w:tbl>
      <w:tblPr>
        <w:tblW w:w="4929" w:type="pct"/>
        <w:tblInd w:w="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1"/>
        <w:gridCol w:w="431"/>
        <w:gridCol w:w="331"/>
        <w:gridCol w:w="36"/>
        <w:gridCol w:w="1082"/>
        <w:gridCol w:w="1082"/>
        <w:gridCol w:w="1082"/>
        <w:gridCol w:w="131"/>
      </w:tblGrid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доходы,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поступления,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Расходы,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17755253.85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17755253.85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17755253.85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выплаты персоналу,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10866664.55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10866664.55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10866664.55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8317714.72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8317714.72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8317714.72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36999.99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36999.99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36999.99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2511949.84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2511949.84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2511949.84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2511949.84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2511949.84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2511949.84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социальные и иные выплаты населению,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56875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56875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56875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43500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43500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43500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13375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13375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13375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закупку товаров, работ, услуг в целях капитального 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2630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прочую закупку товаров, работ и услуг,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выплаты,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FC6C0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6C74CC" w:rsidRPr="006C74CC" w:rsidRDefault="006C74CC" w:rsidP="006C74CC">
      <w:pPr>
        <w:spacing w:after="240" w:line="240" w:lineRule="auto"/>
        <w:jc w:val="center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p w:rsidR="006C74CC" w:rsidRPr="006C74CC" w:rsidRDefault="006C74CC" w:rsidP="006C74CC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</w:pPr>
      <w:r w:rsidRPr="006C74CC">
        <w:rPr>
          <w:rFonts w:ascii="Arial" w:eastAsia="Times New Roman" w:hAnsi="Arial" w:cs="Arial"/>
          <w:b/>
          <w:bCs/>
          <w:color w:val="4A4A4A"/>
          <w:sz w:val="18"/>
          <w:szCs w:val="18"/>
          <w:lang w:eastAsia="ru-RU"/>
        </w:rPr>
        <w:t>Раздел 2. Сведения по выплатам на закупки товаров, работ, услуг</w:t>
      </w:r>
    </w:p>
    <w:p w:rsidR="006C74CC" w:rsidRPr="006C74CC" w:rsidRDefault="006C74CC" w:rsidP="006C74CC">
      <w:pPr>
        <w:spacing w:after="0" w:line="240" w:lineRule="auto"/>
        <w:jc w:val="center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2205"/>
        <w:gridCol w:w="681"/>
        <w:gridCol w:w="663"/>
        <w:gridCol w:w="1330"/>
        <w:gridCol w:w="1098"/>
        <w:gridCol w:w="903"/>
        <w:gridCol w:w="903"/>
        <w:gridCol w:w="971"/>
      </w:tblGrid>
      <w:tr w:rsidR="006C74CC" w:rsidRPr="006C74CC" w:rsidTr="006C74CC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№ 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Код 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Год начала 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Код по бюджетной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классификации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Российской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6C74CC" w:rsidRPr="006C74CC" w:rsidTr="006C74CC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2021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текущий 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2022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первый год 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второй год 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за пределами 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6C74CC" w:rsidRPr="006C74CC" w:rsidTr="006C74CC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26100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1430219.8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1430219.8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5401494.5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за счет субсидий, предоставляемых на 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финансовое обеспечение выполнения государственного (муниципального) задания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26410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5401494.5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1.4.1.1.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5401494.5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0.00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0.00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0.00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соответствии с 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Федеральным законом № 44-ФЗ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26451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lastRenderedPageBreak/>
              <w:t>1.4.5.2.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 по году начала закупки: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5401494.5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26500.1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5401494.5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6831714.3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</w:t>
            </w:r>
          </w:p>
        </w:tc>
      </w:tr>
      <w:tr w:rsidR="006C74CC" w:rsidRPr="006C74CC" w:rsidTr="006C7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том числе по году начала закупки: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6C74CC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74CC" w:rsidRPr="006C74CC" w:rsidRDefault="006C74CC" w:rsidP="006C74CC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6C74CC" w:rsidRPr="006C74CC" w:rsidRDefault="006C74CC" w:rsidP="006C74C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C74C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C74CC" w:rsidRPr="006C74CC" w:rsidRDefault="006C74CC" w:rsidP="006C74C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C74C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423EF2" w:rsidRDefault="00423EF2"/>
    <w:sectPr w:rsidR="0042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4CC"/>
    <w:rsid w:val="00423EF2"/>
    <w:rsid w:val="006C74CC"/>
    <w:rsid w:val="007553E1"/>
    <w:rsid w:val="008923C5"/>
    <w:rsid w:val="00FC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3392"/>
  <w15:docId w15:val="{3E93D028-819A-4553-8EE8-2085E5A0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5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User-123</dc:creator>
  <cp:lastModifiedBy>79600</cp:lastModifiedBy>
  <cp:revision>2</cp:revision>
  <dcterms:created xsi:type="dcterms:W3CDTF">2021-03-17T10:59:00Z</dcterms:created>
  <dcterms:modified xsi:type="dcterms:W3CDTF">2021-03-17T10:59:00Z</dcterms:modified>
</cp:coreProperties>
</file>